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1A01" w:rsidR="00B61A01" w:rsidP="00B61A01" w:rsidRDefault="005107B8" w14:paraId="345F2BB9" w14:textId="1E0BE016">
      <w:pPr>
        <w:spacing w:after="0"/>
        <w:rPr>
          <w:b/>
          <w:bCs/>
        </w:rPr>
      </w:pPr>
      <w:r>
        <w:rPr>
          <w:b/>
          <w:bCs/>
        </w:rPr>
        <w:t>F</w:t>
      </w:r>
      <w:r w:rsidRPr="00B61A01" w:rsidR="00B61A01">
        <w:rPr>
          <w:b/>
          <w:bCs/>
        </w:rPr>
        <w:t>ebruary 2</w:t>
      </w:r>
      <w:r w:rsidR="00310DDD">
        <w:rPr>
          <w:b/>
          <w:bCs/>
        </w:rPr>
        <w:t>0</w:t>
      </w:r>
      <w:r w:rsidRPr="00B61A01" w:rsidR="00B61A01">
        <w:rPr>
          <w:b/>
          <w:bCs/>
        </w:rPr>
        <w:t>, 202</w:t>
      </w:r>
      <w:r w:rsidR="00310DDD">
        <w:rPr>
          <w:b/>
          <w:bCs/>
        </w:rPr>
        <w:t>6</w:t>
      </w:r>
      <w:r w:rsidRPr="00B61A01" w:rsidR="00B61A01">
        <w:rPr>
          <w:b/>
          <w:bCs/>
        </w:rPr>
        <w:t xml:space="preserve"> </w:t>
      </w:r>
    </w:p>
    <w:p w:rsidR="00B61A01" w:rsidP="00B61A01" w:rsidRDefault="00B61A01" w14:paraId="578DF1D1" w14:textId="77777777">
      <w:pPr>
        <w:spacing w:after="0"/>
        <w:rPr>
          <w:b/>
          <w:bCs/>
        </w:rPr>
      </w:pPr>
    </w:p>
    <w:p w:rsidRPr="00B61A01" w:rsidR="00B61A01" w:rsidP="00B61A01" w:rsidRDefault="00B61A01" w14:paraId="0D873E08" w14:textId="62837F33">
      <w:pPr>
        <w:spacing w:after="0"/>
        <w:rPr>
          <w:b/>
          <w:bCs/>
        </w:rPr>
      </w:pPr>
      <w:r w:rsidRPr="00B61A01">
        <w:rPr>
          <w:b/>
          <w:bCs/>
        </w:rPr>
        <w:t xml:space="preserve">H.B. No. </w:t>
      </w:r>
      <w:r w:rsidR="006B5847">
        <w:rPr>
          <w:b/>
          <w:bCs/>
        </w:rPr>
        <w:t>5032</w:t>
      </w:r>
      <w:r w:rsidRPr="00B61A01">
        <w:rPr>
          <w:b/>
          <w:bCs/>
        </w:rPr>
        <w:t xml:space="preserve"> </w:t>
      </w:r>
      <w:r w:rsidRPr="00CF0290" w:rsidR="00CF0290">
        <w:rPr>
          <w:b/>
          <w:bCs/>
        </w:rPr>
        <w:t>AN ACT ADJUSTING THE STATE BUDGET FOR THE BIENNIUM ENDING JUNE 30, 2027</w:t>
      </w:r>
      <w:r w:rsidRPr="00B61A01">
        <w:rPr>
          <w:b/>
          <w:bCs/>
        </w:rPr>
        <w:t xml:space="preserve"> </w:t>
      </w:r>
    </w:p>
    <w:p w:rsidRPr="00B61A01" w:rsidR="00B61A01" w:rsidP="00B61A01" w:rsidRDefault="00B61A01" w14:paraId="74694FCA" w14:textId="7F83005B">
      <w:pPr>
        <w:spacing w:after="0"/>
        <w:rPr>
          <w:b/>
          <w:bCs/>
        </w:rPr>
      </w:pPr>
      <w:r w:rsidRPr="00B61A01">
        <w:rPr>
          <w:b/>
          <w:bCs/>
        </w:rPr>
        <w:t>Governor's Proposed FY 26-27 Budget for Conservation and Development Agencies</w:t>
      </w:r>
    </w:p>
    <w:p w:rsidR="00B61A01" w:rsidP="00B61A01" w:rsidRDefault="00B61A01" w14:paraId="3B4464EF" w14:textId="77777777">
      <w:pPr>
        <w:spacing w:after="0"/>
      </w:pPr>
    </w:p>
    <w:p w:rsidRPr="00B61A01" w:rsidR="00B61A01" w:rsidP="00B61A01" w:rsidRDefault="00B61A01" w14:paraId="62C0144F" w14:textId="1D6D6501">
      <w:pPr>
        <w:spacing w:after="0"/>
        <w:rPr>
          <w:b w:val="1"/>
          <w:bCs w:val="1"/>
        </w:rPr>
      </w:pPr>
      <w:r w:rsidRPr="717698B5" w:rsidR="2F6C19F3">
        <w:rPr>
          <w:b w:val="1"/>
          <w:bCs w:val="1"/>
        </w:rPr>
        <w:t>Support for funding for Connecticut Humanities</w:t>
      </w:r>
      <w:r w:rsidRPr="717698B5" w:rsidR="2F6C19F3">
        <w:rPr>
          <w:b w:val="1"/>
          <w:bCs w:val="1"/>
        </w:rPr>
        <w:t xml:space="preserve"> </w:t>
      </w:r>
      <w:commentRangeStart w:id="1098201848"/>
      <w:r w:rsidRPr="717698B5" w:rsidR="2F6C19F3">
        <w:rPr>
          <w:b w:val="1"/>
          <w:bCs w:val="1"/>
        </w:rPr>
        <w:t xml:space="preserve">to increase statewide </w:t>
      </w:r>
      <w:r w:rsidRPr="717698B5" w:rsidR="5DE81C39">
        <w:rPr>
          <w:b w:val="1"/>
          <w:bCs w:val="1"/>
        </w:rPr>
        <w:t>cultural</w:t>
      </w:r>
      <w:r w:rsidRPr="717698B5" w:rsidR="2F6C19F3">
        <w:rPr>
          <w:b w:val="1"/>
          <w:bCs w:val="1"/>
        </w:rPr>
        <w:t xml:space="preserve"> investment</w:t>
      </w:r>
      <w:commentRangeEnd w:id="1098201848"/>
      <w:r>
        <w:rPr>
          <w:rStyle w:val="CommentReference"/>
        </w:rPr>
        <w:commentReference w:id="1098201848"/>
      </w:r>
    </w:p>
    <w:p w:rsidR="00B61A01" w:rsidP="00B61A01" w:rsidRDefault="00B61A01" w14:paraId="66F463FD" w14:textId="77777777">
      <w:pPr>
        <w:spacing w:after="0"/>
      </w:pPr>
    </w:p>
    <w:p w:rsidR="00B61A01" w:rsidP="00B61A01" w:rsidRDefault="00B61A01" w14:paraId="2A29F2A3" w14:textId="77777777">
      <w:pPr>
        <w:spacing w:after="0"/>
      </w:pPr>
      <w:r w:rsidRPr="00B61A01">
        <w:t>Dear Members of the Appropriations Committee, Senator Osten, Representative Walker, Senator Somers, Representative Nuccio, and esteemed Connecticut General Assembly members of the Appropriations Committee</w:t>
      </w:r>
      <w:r>
        <w:t>:</w:t>
      </w:r>
      <w:r w:rsidRPr="00B61A01">
        <w:t xml:space="preserve"> </w:t>
      </w:r>
    </w:p>
    <w:p w:rsidR="00B61A01" w:rsidP="00B61A01" w:rsidRDefault="00B61A01" w14:paraId="1F6F46C3" w14:textId="77777777">
      <w:pPr>
        <w:spacing w:after="0"/>
      </w:pPr>
    </w:p>
    <w:p w:rsidR="00B61A01" w:rsidP="00B61A01" w:rsidRDefault="00B61A01" w14:paraId="53B05075" w14:textId="5A237402">
      <w:pPr>
        <w:spacing w:after="0"/>
      </w:pPr>
      <w:r w:rsidRPr="00B61A01">
        <w:t xml:space="preserve">I am a resident of </w:t>
      </w:r>
      <w:r w:rsidRPr="00B61A01">
        <w:rPr>
          <w:highlight w:val="yellow"/>
        </w:rPr>
        <w:t>[Town]</w:t>
      </w:r>
      <w:r w:rsidRPr="00B61A01">
        <w:t xml:space="preserve"> and </w:t>
      </w:r>
      <w:r w:rsidRPr="00B61A01">
        <w:rPr>
          <w:highlight w:val="yellow"/>
        </w:rPr>
        <w:t>[insert professional relationship to CTH</w:t>
      </w:r>
      <w:r w:rsidR="00310DDD">
        <w:rPr>
          <w:highlight w:val="yellow"/>
        </w:rPr>
        <w:t>, CAA, and/or COA</w:t>
      </w:r>
      <w:r w:rsidRPr="00B61A01">
        <w:rPr>
          <w:highlight w:val="yellow"/>
        </w:rPr>
        <w:t>].</w:t>
      </w:r>
      <w:r w:rsidRPr="00B61A01">
        <w:t xml:space="preserve"> </w:t>
      </w:r>
    </w:p>
    <w:p w:rsidR="00B61A01" w:rsidP="00B61A01" w:rsidRDefault="00B61A01" w14:paraId="0BFCDFCD" w14:textId="77777777">
      <w:pPr>
        <w:spacing w:after="0"/>
      </w:pPr>
    </w:p>
    <w:p w:rsidRPr="007D30F7" w:rsidR="00B61A01" w:rsidP="00B61A01" w:rsidRDefault="00B61A01" w14:paraId="57D76976" w14:textId="0C3B3219">
      <w:pPr>
        <w:spacing w:after="0"/>
      </w:pPr>
      <w:r w:rsidRPr="007D30F7">
        <w:t xml:space="preserve">I am submitting testimony on the Governor's Proposed FY 26-27 Budget for Conservation and Development Agencies with respect to the need for </w:t>
      </w:r>
      <w:r w:rsidRPr="007D30F7" w:rsidR="007D30F7">
        <w:t>robust funding for our state’s cultural organization</w:t>
      </w:r>
      <w:r w:rsidR="005341E1">
        <w:t>s</w:t>
      </w:r>
      <w:r w:rsidRPr="007D30F7" w:rsidR="00310DDD">
        <w:t>.</w:t>
      </w:r>
    </w:p>
    <w:p w:rsidRPr="006B5847" w:rsidR="00B61A01" w:rsidP="00B61A01" w:rsidRDefault="00B61A01" w14:paraId="58A5016E" w14:textId="77777777">
      <w:pPr>
        <w:spacing w:after="0"/>
        <w:rPr>
          <w:highlight w:val="yellow"/>
        </w:rPr>
      </w:pPr>
    </w:p>
    <w:p w:rsidRPr="007D30F7" w:rsidR="00B61A01" w:rsidP="00B61A01" w:rsidRDefault="00B61A01" w14:paraId="20A6DE94" w14:textId="244246FA">
      <w:pPr>
        <w:spacing w:after="0"/>
        <w:rPr>
          <w:highlight w:val="yellow"/>
        </w:rPr>
      </w:pPr>
      <w:r w:rsidRPr="006B5847">
        <w:rPr>
          <w:highlight w:val="yellow"/>
        </w:rPr>
        <w:t>[</w:t>
      </w:r>
      <w:r w:rsidRPr="008C78F9" w:rsidR="007D30F7">
        <w:rPr>
          <w:b/>
          <w:bCs/>
          <w:highlight w:val="yellow"/>
        </w:rPr>
        <w:t>Replace this highlighted section with</w:t>
      </w:r>
      <w:r w:rsidRPr="008C78F9">
        <w:rPr>
          <w:b/>
          <w:bCs/>
          <w:highlight w:val="yellow"/>
        </w:rPr>
        <w:t xml:space="preserve"> 150-250 words</w:t>
      </w:r>
      <w:r w:rsidRPr="006B5847">
        <w:rPr>
          <w:highlight w:val="yellow"/>
        </w:rPr>
        <w:t xml:space="preserve"> </w:t>
      </w:r>
      <w:r w:rsidR="007D30F7">
        <w:rPr>
          <w:highlight w:val="yellow"/>
        </w:rPr>
        <w:t>that</w:t>
      </w:r>
      <w:r w:rsidRPr="006B5847">
        <w:rPr>
          <w:highlight w:val="yellow"/>
        </w:rPr>
        <w:t xml:space="preserve"> demonstrate how the cultural sector contributes to Connecticut’s success in 1-2 of the </w:t>
      </w:r>
      <w:r w:rsidRPr="007D30F7">
        <w:rPr>
          <w:highlight w:val="yellow"/>
        </w:rPr>
        <w:t>following ways:</w:t>
      </w:r>
    </w:p>
    <w:p w:rsidRPr="007D30F7" w:rsidR="00B61A01" w:rsidP="00B61A01" w:rsidRDefault="00B61A01" w14:paraId="3CB59A6C" w14:textId="77777777">
      <w:pPr>
        <w:spacing w:after="0"/>
        <w:rPr>
          <w:highlight w:val="yellow"/>
        </w:rPr>
      </w:pPr>
    </w:p>
    <w:p w:rsidRPr="007D30F7" w:rsidR="00CA6D3B" w:rsidP="00CA6D3B" w:rsidRDefault="00CA6D3B" w14:paraId="1EEE1EDC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>Workforce Development:</w:t>
      </w:r>
      <w:r w:rsidRPr="007D30F7">
        <w:rPr>
          <w:highlight w:val="yellow"/>
        </w:rPr>
        <w:t xml:space="preserve"> Investment in CTH/COA helps retain jobs and hire new staff members, keeping CT residents employed and bringing in talent from other states; </w:t>
      </w:r>
    </w:p>
    <w:p w:rsidRPr="007D30F7" w:rsidR="00CA6D3B" w:rsidP="00CA6D3B" w:rsidRDefault="00CA6D3B" w14:paraId="3022B271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>Economic Development:</w:t>
      </w:r>
      <w:r w:rsidRPr="007D30F7">
        <w:rPr>
          <w:highlight w:val="yellow"/>
        </w:rPr>
        <w:t xml:space="preserve"> Our support brings dollars into cultural organizations, restaurants, hotels, and other businesses (see our </w:t>
      </w:r>
      <w:hyperlink w:history="1" r:id="rId8">
        <w:r w:rsidRPr="007D30F7">
          <w:rPr>
            <w:rStyle w:val="Hyperlink"/>
            <w:highlight w:val="yellow"/>
          </w:rPr>
          <w:t>AEP6 Connecticut calculator</w:t>
        </w:r>
      </w:hyperlink>
      <w:r w:rsidRPr="007D30F7">
        <w:rPr>
          <w:highlight w:val="yellow"/>
        </w:rPr>
        <w:t xml:space="preserve">), supporting local economies; </w:t>
      </w:r>
    </w:p>
    <w:p w:rsidRPr="007D30F7" w:rsidR="00CA6D3B" w:rsidP="00CA6D3B" w:rsidRDefault="00CA6D3B" w14:paraId="3E246EB2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 xml:space="preserve">Educational Attainment: </w:t>
      </w:r>
      <w:r w:rsidRPr="007D30F7">
        <w:rPr>
          <w:highlight w:val="yellow"/>
        </w:rPr>
        <w:t xml:space="preserve">Museums and cultural organizations support schools and teachers by providing classroom materials, field trips, and educational opportunities and digital resources; </w:t>
      </w:r>
    </w:p>
    <w:p w:rsidRPr="007D30F7" w:rsidR="00CA6D3B" w:rsidP="00CA6D3B" w:rsidRDefault="00CA6D3B" w14:paraId="16B76DBF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>Out of State Investment:</w:t>
      </w:r>
      <w:r w:rsidRPr="007D30F7">
        <w:rPr>
          <w:highlight w:val="yellow"/>
        </w:rPr>
        <w:t xml:space="preserve"> Support from CTH/COA increases your ability to leverage federal and private funds to advance your mission; </w:t>
      </w:r>
    </w:p>
    <w:p w:rsidRPr="007D30F7" w:rsidR="00CA6D3B" w:rsidP="00CA6D3B" w:rsidRDefault="00CA6D3B" w14:paraId="15F9EC04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>Cultural Vibrancy:</w:t>
      </w:r>
      <w:r w:rsidRPr="007D30F7">
        <w:rPr>
          <w:highlight w:val="yellow"/>
        </w:rPr>
        <w:t xml:space="preserve"> Cultural organizations make your town a place that people want to live in and visit, and instill pride in our communities;</w:t>
      </w:r>
    </w:p>
    <w:p w:rsidRPr="007D30F7" w:rsidR="00CA6D3B" w:rsidP="00CA6D3B" w:rsidRDefault="00CA6D3B" w14:paraId="2FE00EB3" w14:textId="77777777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7D30F7">
        <w:rPr>
          <w:b/>
          <w:bCs/>
          <w:highlight w:val="yellow"/>
        </w:rPr>
        <w:t>Civic Health:</w:t>
      </w:r>
      <w:r w:rsidRPr="007D30F7">
        <w:rPr>
          <w:highlight w:val="yellow"/>
        </w:rPr>
        <w:t xml:space="preserve"> Our organizations foster a sense of community and keep residents more informed and engaged, fostering empathy, encouraging dialogue, and building relationships;</w:t>
      </w:r>
    </w:p>
    <w:p w:rsidRPr="007D30F7" w:rsidR="00B61A01" w:rsidP="00CA6D3B" w:rsidRDefault="00CA6D3B" w14:paraId="07FADD9A" w14:textId="27B46A5D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7D30F7">
        <w:rPr>
          <w:b/>
          <w:bCs/>
          <w:highlight w:val="yellow"/>
        </w:rPr>
        <w:t>America 250 | CT:</w:t>
      </w:r>
      <w:r w:rsidRPr="007D30F7">
        <w:rPr>
          <w:highlight w:val="yellow"/>
        </w:rPr>
        <w:t xml:space="preserve"> We have been working collectively to meet the moment for the 250</w:t>
      </w:r>
      <w:r w:rsidRPr="007D30F7">
        <w:rPr>
          <w:highlight w:val="yellow"/>
          <w:vertAlign w:val="superscript"/>
        </w:rPr>
        <w:t>th</w:t>
      </w:r>
      <w:r w:rsidRPr="007D30F7">
        <w:rPr>
          <w:highlight w:val="yellow"/>
        </w:rPr>
        <w:t>, focusing our efforts despite minimal state and federal investment, and showcasing Connecticut’s rich story.</w:t>
      </w:r>
    </w:p>
    <w:p w:rsidRPr="007D30F7" w:rsidR="00B61A01" w:rsidP="00B61A01" w:rsidRDefault="00B61A01" w14:paraId="220359B4" w14:textId="77777777">
      <w:pPr>
        <w:spacing w:after="0"/>
        <w:rPr>
          <w:highlight w:val="yellow"/>
        </w:rPr>
      </w:pPr>
    </w:p>
    <w:p w:rsidR="001B0614" w:rsidP="00B61A01" w:rsidRDefault="002D312B" w14:paraId="71DE9870" w14:textId="4F61469B">
      <w:pPr>
        <w:spacing w:after="0"/>
      </w:pPr>
      <w:r w:rsidRPr="001F7F30">
        <w:rPr>
          <w:rFonts w:ascii="Aptos" w:hAnsi="Aptos" w:eastAsia="Aptos" w:cs="Aptos"/>
          <w:highlight w:val="yellow"/>
        </w:rPr>
        <w:t>C</w:t>
      </w:r>
      <w:r w:rsidRPr="001F7F30" w:rsidR="001A5F5F">
        <w:rPr>
          <w:rFonts w:ascii="Aptos" w:hAnsi="Aptos" w:eastAsia="Aptos" w:cs="Aptos"/>
          <w:highlight w:val="yellow"/>
        </w:rPr>
        <w:t>onnectic</w:t>
      </w:r>
      <w:r w:rsidRPr="001F7F30" w:rsidR="00DF48E6">
        <w:rPr>
          <w:rFonts w:ascii="Aptos" w:hAnsi="Aptos" w:eastAsia="Aptos" w:cs="Aptos"/>
          <w:highlight w:val="yellow"/>
        </w:rPr>
        <w:t>ut Human</w:t>
      </w:r>
      <w:r w:rsidRPr="001F7F30" w:rsidR="0085641D">
        <w:rPr>
          <w:rFonts w:ascii="Aptos" w:hAnsi="Aptos" w:eastAsia="Aptos" w:cs="Aptos"/>
          <w:highlight w:val="yellow"/>
        </w:rPr>
        <w:t xml:space="preserve">ities </w:t>
      </w:r>
      <w:r w:rsidRPr="001F7F30" w:rsidR="00E04968">
        <w:rPr>
          <w:rFonts w:ascii="Aptos" w:hAnsi="Aptos" w:eastAsia="Aptos" w:cs="Aptos"/>
          <w:highlight w:val="yellow"/>
        </w:rPr>
        <w:t>provides</w:t>
      </w:r>
      <w:r w:rsidRPr="001F7F30" w:rsidR="00F97519">
        <w:rPr>
          <w:rFonts w:ascii="Aptos" w:hAnsi="Aptos" w:eastAsia="Aptos" w:cs="Aptos"/>
          <w:highlight w:val="yellow"/>
        </w:rPr>
        <w:t xml:space="preserve"> support</w:t>
      </w:r>
      <w:r w:rsidRPr="001F7F30" w:rsidR="0096744D">
        <w:rPr>
          <w:rFonts w:ascii="Aptos" w:hAnsi="Aptos" w:eastAsia="Aptos" w:cs="Aptos"/>
          <w:highlight w:val="yellow"/>
        </w:rPr>
        <w:t xml:space="preserve"> and guid</w:t>
      </w:r>
      <w:r w:rsidRPr="001F7F30" w:rsidR="00667155">
        <w:rPr>
          <w:rFonts w:ascii="Aptos" w:hAnsi="Aptos" w:eastAsia="Aptos" w:cs="Aptos"/>
          <w:highlight w:val="yellow"/>
        </w:rPr>
        <w:t xml:space="preserve">ance </w:t>
      </w:r>
      <w:r w:rsidRPr="001F7F30" w:rsidR="006656FC">
        <w:rPr>
          <w:rFonts w:ascii="Aptos" w:hAnsi="Aptos" w:eastAsia="Aptos" w:cs="Aptos"/>
          <w:highlight w:val="yellow"/>
        </w:rPr>
        <w:t xml:space="preserve">to </w:t>
      </w:r>
      <w:r w:rsidRPr="001F7F30" w:rsidR="005873E9">
        <w:rPr>
          <w:rFonts w:ascii="Aptos" w:hAnsi="Aptos" w:eastAsia="Aptos" w:cs="Aptos"/>
          <w:highlight w:val="yellow"/>
        </w:rPr>
        <w:t>nonprofi</w:t>
      </w:r>
      <w:r w:rsidRPr="001F7F30" w:rsidR="0099316C">
        <w:rPr>
          <w:rFonts w:ascii="Aptos" w:hAnsi="Aptos" w:eastAsia="Aptos" w:cs="Aptos"/>
          <w:highlight w:val="yellow"/>
        </w:rPr>
        <w:t>t cult</w:t>
      </w:r>
      <w:r w:rsidRPr="001F7F30" w:rsidR="00CB12EB">
        <w:rPr>
          <w:rFonts w:ascii="Aptos" w:hAnsi="Aptos" w:eastAsia="Aptos" w:cs="Aptos"/>
          <w:highlight w:val="yellow"/>
        </w:rPr>
        <w:t>ural o</w:t>
      </w:r>
      <w:r w:rsidRPr="001F7F30" w:rsidR="00D25C5E">
        <w:rPr>
          <w:rFonts w:ascii="Aptos" w:hAnsi="Aptos" w:eastAsia="Aptos" w:cs="Aptos"/>
          <w:highlight w:val="yellow"/>
        </w:rPr>
        <w:t>rgani</w:t>
      </w:r>
      <w:r w:rsidRPr="001F7F30" w:rsidR="00512909">
        <w:rPr>
          <w:rFonts w:ascii="Aptos" w:hAnsi="Aptos" w:eastAsia="Aptos" w:cs="Aptos"/>
          <w:highlight w:val="yellow"/>
        </w:rPr>
        <w:t>zations a</w:t>
      </w:r>
      <w:r w:rsidRPr="001F7F30" w:rsidR="00EF7992">
        <w:rPr>
          <w:rFonts w:ascii="Aptos" w:hAnsi="Aptos" w:eastAsia="Aptos" w:cs="Aptos"/>
          <w:highlight w:val="yellow"/>
        </w:rPr>
        <w:t>nd</w:t>
      </w:r>
      <w:r w:rsidRPr="001F7F30" w:rsidR="002D6971">
        <w:rPr>
          <w:rFonts w:ascii="Aptos" w:hAnsi="Aptos" w:eastAsia="Aptos" w:cs="Aptos"/>
          <w:highlight w:val="yellow"/>
        </w:rPr>
        <w:t xml:space="preserve"> </w:t>
      </w:r>
      <w:r w:rsidRPr="001F7F30" w:rsidR="00ED5A2F">
        <w:rPr>
          <w:rFonts w:ascii="Aptos" w:hAnsi="Aptos" w:eastAsia="Aptos" w:cs="Aptos"/>
          <w:highlight w:val="yellow"/>
        </w:rPr>
        <w:t>acc</w:t>
      </w:r>
      <w:r w:rsidRPr="001F7F30" w:rsidR="005D5687">
        <w:rPr>
          <w:rFonts w:ascii="Aptos" w:hAnsi="Aptos" w:eastAsia="Aptos" w:cs="Aptos"/>
          <w:highlight w:val="yellow"/>
        </w:rPr>
        <w:t xml:space="preserve">ountability </w:t>
      </w:r>
      <w:r w:rsidRPr="001F7F30" w:rsidR="009A3CBE">
        <w:rPr>
          <w:rFonts w:ascii="Aptos" w:hAnsi="Aptos" w:eastAsia="Aptos" w:cs="Aptos"/>
          <w:highlight w:val="yellow"/>
        </w:rPr>
        <w:t>on behal</w:t>
      </w:r>
      <w:r w:rsidRPr="001F7F30" w:rsidR="006C37A5">
        <w:rPr>
          <w:rFonts w:ascii="Aptos" w:hAnsi="Aptos" w:eastAsia="Aptos" w:cs="Aptos"/>
          <w:highlight w:val="yellow"/>
        </w:rPr>
        <w:t xml:space="preserve">f of </w:t>
      </w:r>
      <w:r w:rsidRPr="001F7F30" w:rsidR="00224DC0">
        <w:rPr>
          <w:rFonts w:ascii="Aptos" w:hAnsi="Aptos" w:eastAsia="Aptos" w:cs="Aptos"/>
          <w:highlight w:val="yellow"/>
        </w:rPr>
        <w:t>Conn</w:t>
      </w:r>
      <w:r w:rsidRPr="001F7F30" w:rsidR="00A845A3">
        <w:rPr>
          <w:rFonts w:ascii="Aptos" w:hAnsi="Aptos" w:eastAsia="Aptos" w:cs="Aptos"/>
          <w:highlight w:val="yellow"/>
        </w:rPr>
        <w:t xml:space="preserve">ecticut </w:t>
      </w:r>
      <w:r w:rsidRPr="001F7F30" w:rsidR="00F96616">
        <w:rPr>
          <w:rFonts w:ascii="Aptos" w:hAnsi="Aptos" w:eastAsia="Aptos" w:cs="Aptos"/>
          <w:highlight w:val="yellow"/>
        </w:rPr>
        <w:t>residents.</w:t>
      </w:r>
      <w:r w:rsidRPr="001F7F30" w:rsidR="0031183B">
        <w:rPr>
          <w:rFonts w:ascii="Aptos" w:hAnsi="Aptos" w:eastAsia="Aptos" w:cs="Aptos"/>
          <w:highlight w:val="yellow"/>
        </w:rPr>
        <w:t xml:space="preserve"> </w:t>
      </w:r>
      <w:r w:rsidRPr="001F7F30" w:rsidR="008C78F9">
        <w:rPr>
          <w:rFonts w:ascii="Aptos" w:hAnsi="Aptos" w:eastAsia="Aptos" w:cs="Aptos"/>
          <w:highlight w:val="yellow"/>
        </w:rPr>
        <w:t xml:space="preserve">Please increase support for Connecticut Humanities and Connecticut Office of the Arts this year, especially in the </w:t>
      </w:r>
      <w:r w:rsidRPr="001F7F30" w:rsidR="001F7F30">
        <w:rPr>
          <w:rFonts w:ascii="Aptos" w:hAnsi="Aptos" w:eastAsia="Aptos" w:cs="Aptos"/>
          <w:highlight w:val="yellow"/>
        </w:rPr>
        <w:t>aftermath of last year’s destabilizing NEH, NEA, and IMLS funding terminations</w:t>
      </w:r>
      <w:r w:rsidRPr="001F7F30" w:rsidR="001F7F30">
        <w:rPr>
          <w:rFonts w:ascii="Aptos" w:hAnsi="Aptos" w:eastAsia="Aptos" w:cs="Aptos"/>
          <w:highlight w:val="yellow"/>
        </w:rPr>
        <w:t>.</w:t>
      </w:r>
      <w:r w:rsidR="001F7F30">
        <w:rPr>
          <w:rFonts w:ascii="Aptos" w:hAnsi="Aptos" w:eastAsia="Aptos" w:cs="Aptos"/>
        </w:rPr>
        <w:t>]</w:t>
      </w:r>
    </w:p>
    <w:p w:rsidR="6327F3A7" w:rsidP="6327F3A7" w:rsidRDefault="6327F3A7" w14:paraId="5BBA8404" w14:textId="47FB8E6F">
      <w:pPr>
        <w:spacing w:after="0"/>
      </w:pPr>
    </w:p>
    <w:p w:rsidR="00B61A01" w:rsidP="00B61A01" w:rsidRDefault="00B61A01" w14:paraId="72249FEB" w14:textId="64C19784">
      <w:pPr>
        <w:spacing w:after="0"/>
      </w:pPr>
      <w:r w:rsidRPr="00B61A01">
        <w:t xml:space="preserve">Sincerely, </w:t>
      </w:r>
    </w:p>
    <w:p w:rsidR="00B61A01" w:rsidP="00B61A01" w:rsidRDefault="00B61A01" w14:paraId="6C3CB36C" w14:textId="77777777">
      <w:pPr>
        <w:spacing w:after="0"/>
      </w:pPr>
    </w:p>
    <w:p w:rsidRPr="00111228" w:rsidR="00173306" w:rsidP="00B61A01" w:rsidRDefault="00B61A01" w14:paraId="44D7AE58" w14:textId="279DF219">
      <w:pPr>
        <w:spacing w:after="0"/>
        <w:rPr>
          <w:highlight w:val="yellow"/>
        </w:rPr>
      </w:pPr>
      <w:r w:rsidRPr="00111228">
        <w:rPr>
          <w:highlight w:val="yellow"/>
        </w:rPr>
        <w:t>Name</w:t>
      </w:r>
    </w:p>
    <w:p w:rsidRPr="00111228" w:rsidR="00111228" w:rsidP="00B61A01" w:rsidRDefault="00111228" w14:paraId="1375F05B" w14:textId="0056CA66">
      <w:pPr>
        <w:spacing w:after="0"/>
        <w:rPr>
          <w:highlight w:val="yellow"/>
        </w:rPr>
      </w:pPr>
      <w:r w:rsidRPr="00111228">
        <w:rPr>
          <w:highlight w:val="yellow"/>
        </w:rPr>
        <w:t>Title</w:t>
      </w:r>
    </w:p>
    <w:p w:rsidRPr="00111228" w:rsidR="00111228" w:rsidP="00B61A01" w:rsidRDefault="00111228" w14:paraId="41A7F3FB" w14:textId="68513BED">
      <w:pPr>
        <w:spacing w:after="0"/>
        <w:rPr>
          <w:highlight w:val="yellow"/>
        </w:rPr>
      </w:pPr>
      <w:r w:rsidRPr="00111228">
        <w:rPr>
          <w:highlight w:val="yellow"/>
        </w:rPr>
        <w:t>Organization</w:t>
      </w:r>
    </w:p>
    <w:p w:rsidRPr="00111228" w:rsidR="00B61A01" w:rsidP="00B61A01" w:rsidRDefault="00B61A01" w14:paraId="28F925FD" w14:textId="07CC6D77">
      <w:pPr>
        <w:spacing w:after="0"/>
        <w:rPr>
          <w:highlight w:val="yellow"/>
        </w:rPr>
      </w:pPr>
      <w:r w:rsidRPr="00111228">
        <w:rPr>
          <w:highlight w:val="yellow"/>
        </w:rPr>
        <w:t>Address</w:t>
      </w:r>
    </w:p>
    <w:p w:rsidR="00B61A01" w:rsidP="00B61A01" w:rsidRDefault="00111228" w14:paraId="5DAEBFCF" w14:textId="40C8AC46">
      <w:pPr>
        <w:spacing w:after="0"/>
      </w:pPr>
      <w:r w:rsidRPr="00111228">
        <w:rPr>
          <w:highlight w:val="yellow"/>
        </w:rPr>
        <w:t>Contact Information</w:t>
      </w:r>
    </w:p>
    <w:sectPr w:rsidR="00B61A0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u" w:author="rufus@ctartsalliance.org" w:date="2026-02-12T16:49:27" w:id="1098201848">
    <w:p xmlns:w14="http://schemas.microsoft.com/office/word/2010/wordml" xmlns:w="http://schemas.openxmlformats.org/wordprocessingml/2006/main" w:rsidR="4F4FB8D9" w:rsidRDefault="46266B20" w14:paraId="6E495FF0" w14:textId="744D3FFA">
      <w:pPr>
        <w:pStyle w:val="CommentText"/>
      </w:pPr>
      <w:r>
        <w:rPr>
          <w:rStyle w:val="CommentReference"/>
        </w:rPr>
        <w:annotationRef/>
      </w:r>
      <w:r w:rsidRPr="33312A14" w:rsidR="6534AC70">
        <w:t xml:space="preserve">and Office of the Arts?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E495FF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765252" w16cex:dateUtc="2026-02-12T21:49:27.7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E495FF0" w16cid:durableId="577652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383"/>
    <w:multiLevelType w:val="hybridMultilevel"/>
    <w:tmpl w:val="81E489EE"/>
    <w:lvl w:ilvl="0" w:tplc="2E42042C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6378E4"/>
    <w:multiLevelType w:val="hybridMultilevel"/>
    <w:tmpl w:val="F3BE4E42"/>
    <w:lvl w:ilvl="0" w:tplc="C7D4AC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EC079B"/>
    <w:multiLevelType w:val="hybridMultilevel"/>
    <w:tmpl w:val="D480F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0936522">
    <w:abstractNumId w:val="2"/>
  </w:num>
  <w:num w:numId="2" w16cid:durableId="333456803">
    <w:abstractNumId w:val="0"/>
  </w:num>
  <w:num w:numId="3" w16cid:durableId="39716626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ufus@ctartsalliance.org">
    <w15:presenceInfo w15:providerId="AD" w15:userId="S::urn:spo:guest#rufus@ctartsalliance.org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01"/>
    <w:rsid w:val="00042503"/>
    <w:rsid w:val="00061B91"/>
    <w:rsid w:val="00071765"/>
    <w:rsid w:val="000A2E4F"/>
    <w:rsid w:val="000C3976"/>
    <w:rsid w:val="000D03C2"/>
    <w:rsid w:val="000D5861"/>
    <w:rsid w:val="000F1F26"/>
    <w:rsid w:val="00111228"/>
    <w:rsid w:val="00173306"/>
    <w:rsid w:val="00183001"/>
    <w:rsid w:val="001A5F5F"/>
    <w:rsid w:val="001B0614"/>
    <w:rsid w:val="001D2966"/>
    <w:rsid w:val="001E4BDE"/>
    <w:rsid w:val="001F7F30"/>
    <w:rsid w:val="00215C9A"/>
    <w:rsid w:val="00224DC0"/>
    <w:rsid w:val="00291F14"/>
    <w:rsid w:val="002A67A6"/>
    <w:rsid w:val="002B457B"/>
    <w:rsid w:val="002B6735"/>
    <w:rsid w:val="002D312B"/>
    <w:rsid w:val="002D6971"/>
    <w:rsid w:val="003025A0"/>
    <w:rsid w:val="00310DDD"/>
    <w:rsid w:val="0031183B"/>
    <w:rsid w:val="00315965"/>
    <w:rsid w:val="00336EC1"/>
    <w:rsid w:val="00344EEA"/>
    <w:rsid w:val="00391FED"/>
    <w:rsid w:val="003A3EAF"/>
    <w:rsid w:val="003E3D78"/>
    <w:rsid w:val="00416546"/>
    <w:rsid w:val="0042562E"/>
    <w:rsid w:val="00442640"/>
    <w:rsid w:val="00446141"/>
    <w:rsid w:val="00471ADA"/>
    <w:rsid w:val="00475974"/>
    <w:rsid w:val="004D165D"/>
    <w:rsid w:val="004F3DB7"/>
    <w:rsid w:val="005107B8"/>
    <w:rsid w:val="00512207"/>
    <w:rsid w:val="00512909"/>
    <w:rsid w:val="005341E1"/>
    <w:rsid w:val="005345AA"/>
    <w:rsid w:val="005873E9"/>
    <w:rsid w:val="005C2173"/>
    <w:rsid w:val="005C4A6E"/>
    <w:rsid w:val="005D5466"/>
    <w:rsid w:val="005D5687"/>
    <w:rsid w:val="005F3770"/>
    <w:rsid w:val="005F7819"/>
    <w:rsid w:val="006469A8"/>
    <w:rsid w:val="00650683"/>
    <w:rsid w:val="006656FC"/>
    <w:rsid w:val="00667155"/>
    <w:rsid w:val="00693F91"/>
    <w:rsid w:val="006A4F7D"/>
    <w:rsid w:val="006A5963"/>
    <w:rsid w:val="006A75C7"/>
    <w:rsid w:val="006B5847"/>
    <w:rsid w:val="006C37A5"/>
    <w:rsid w:val="006D7A2C"/>
    <w:rsid w:val="00701589"/>
    <w:rsid w:val="00724194"/>
    <w:rsid w:val="00730C7A"/>
    <w:rsid w:val="0077035E"/>
    <w:rsid w:val="00772EFE"/>
    <w:rsid w:val="007838E6"/>
    <w:rsid w:val="00791E7D"/>
    <w:rsid w:val="00796932"/>
    <w:rsid w:val="007A25ED"/>
    <w:rsid w:val="007D2E9A"/>
    <w:rsid w:val="007D30F7"/>
    <w:rsid w:val="007D3FFB"/>
    <w:rsid w:val="007E02F1"/>
    <w:rsid w:val="008178BA"/>
    <w:rsid w:val="00820636"/>
    <w:rsid w:val="00823E0D"/>
    <w:rsid w:val="0083475C"/>
    <w:rsid w:val="00840A2A"/>
    <w:rsid w:val="0085641D"/>
    <w:rsid w:val="0086202F"/>
    <w:rsid w:val="00890408"/>
    <w:rsid w:val="008907FD"/>
    <w:rsid w:val="0089656C"/>
    <w:rsid w:val="008A0599"/>
    <w:rsid w:val="008C78F9"/>
    <w:rsid w:val="009005C0"/>
    <w:rsid w:val="00920862"/>
    <w:rsid w:val="00924D1A"/>
    <w:rsid w:val="00967198"/>
    <w:rsid w:val="0096744D"/>
    <w:rsid w:val="00980409"/>
    <w:rsid w:val="0099316C"/>
    <w:rsid w:val="00995040"/>
    <w:rsid w:val="00997F52"/>
    <w:rsid w:val="009A3CBE"/>
    <w:rsid w:val="009E7112"/>
    <w:rsid w:val="00A134DE"/>
    <w:rsid w:val="00A16AB6"/>
    <w:rsid w:val="00A4248F"/>
    <w:rsid w:val="00A54596"/>
    <w:rsid w:val="00A845A3"/>
    <w:rsid w:val="00A87152"/>
    <w:rsid w:val="00B36F3F"/>
    <w:rsid w:val="00B408D4"/>
    <w:rsid w:val="00B53C1C"/>
    <w:rsid w:val="00B61A01"/>
    <w:rsid w:val="00B87A2E"/>
    <w:rsid w:val="00BB2405"/>
    <w:rsid w:val="00BE0C80"/>
    <w:rsid w:val="00BE437C"/>
    <w:rsid w:val="00BF369C"/>
    <w:rsid w:val="00C33AF4"/>
    <w:rsid w:val="00C462E1"/>
    <w:rsid w:val="00C47425"/>
    <w:rsid w:val="00C91D44"/>
    <w:rsid w:val="00C92C49"/>
    <w:rsid w:val="00C95108"/>
    <w:rsid w:val="00CA6D3B"/>
    <w:rsid w:val="00CA7930"/>
    <w:rsid w:val="00CB1023"/>
    <w:rsid w:val="00CB12EB"/>
    <w:rsid w:val="00CB7FE5"/>
    <w:rsid w:val="00CC4592"/>
    <w:rsid w:val="00CE7356"/>
    <w:rsid w:val="00CF0290"/>
    <w:rsid w:val="00D12162"/>
    <w:rsid w:val="00D17494"/>
    <w:rsid w:val="00D25C5E"/>
    <w:rsid w:val="00D27B54"/>
    <w:rsid w:val="00D31DA5"/>
    <w:rsid w:val="00D562D9"/>
    <w:rsid w:val="00D56305"/>
    <w:rsid w:val="00D83314"/>
    <w:rsid w:val="00DC195B"/>
    <w:rsid w:val="00DF48E6"/>
    <w:rsid w:val="00E04968"/>
    <w:rsid w:val="00E063A2"/>
    <w:rsid w:val="00E21242"/>
    <w:rsid w:val="00E41CAC"/>
    <w:rsid w:val="00E427EE"/>
    <w:rsid w:val="00E748AC"/>
    <w:rsid w:val="00ED0994"/>
    <w:rsid w:val="00ED5A2F"/>
    <w:rsid w:val="00EF7992"/>
    <w:rsid w:val="00F23DEA"/>
    <w:rsid w:val="00F26CDA"/>
    <w:rsid w:val="00F41E35"/>
    <w:rsid w:val="00F66434"/>
    <w:rsid w:val="00F8772A"/>
    <w:rsid w:val="00F96616"/>
    <w:rsid w:val="00F97519"/>
    <w:rsid w:val="00FB74E6"/>
    <w:rsid w:val="0773E1CD"/>
    <w:rsid w:val="2F6C19F3"/>
    <w:rsid w:val="34081BD6"/>
    <w:rsid w:val="374062D8"/>
    <w:rsid w:val="40B30B54"/>
    <w:rsid w:val="5DE81C39"/>
    <w:rsid w:val="6327F3A7"/>
    <w:rsid w:val="71769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9FC5"/>
  <w15:chartTrackingRefBased/>
  <w15:docId w15:val="{013AC94F-7C59-4D71-A08B-EB1086CC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A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1A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61A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61A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1A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61A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61A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61A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61A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61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A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6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61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1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0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6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73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6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7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67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D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thumanities.org/wp-content/uploads/2024/10/AEP6-CT-Economic-Impact-Template-Instructions-1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comments" Target="comments.xml" Id="R8de2649850e94f5a" /><Relationship Type="http://schemas.microsoft.com/office/2016/09/relationships/commentsIds" Target="commentsIds.xml" Id="Ra11a6e1b127f439e" /><Relationship Type="http://schemas.microsoft.com/office/2011/relationships/commentsExtended" Target="commentsExtended.xml" Id="Ra8d00b9e8f274195" /><Relationship Type="http://schemas.microsoft.com/office/2018/08/relationships/commentsExtensible" Target="commentsExtensible.xml" Id="Rf6399bbf79bf4a7f" /><Relationship Type="http://schemas.microsoft.com/office/2011/relationships/people" Target="people.xml" Id="Rd9a1252585db40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581d5-80ca-4711-a34d-f03d42bf8737">
      <Terms xmlns="http://schemas.microsoft.com/office/infopath/2007/PartnerControls"/>
    </lcf76f155ced4ddcb4097134ff3c332f>
    <TaxCatchAll xmlns="f285b2d6-c176-4f33-a9e0-dfabbe9cb6b0" xsi:nil="true"/>
    <_Flow_SignoffStatus xmlns="838581d5-80ca-4711-a34d-f03d42bf87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77CA1C6651543AB3FFA8AAED376A9" ma:contentTypeVersion="20" ma:contentTypeDescription="Create a new document." ma:contentTypeScope="" ma:versionID="97194af03de4b10cc0a35372b49ebb4b">
  <xsd:schema xmlns:xsd="http://www.w3.org/2001/XMLSchema" xmlns:xs="http://www.w3.org/2001/XMLSchema" xmlns:p="http://schemas.microsoft.com/office/2006/metadata/properties" xmlns:ns2="f285b2d6-c176-4f33-a9e0-dfabbe9cb6b0" xmlns:ns3="838581d5-80ca-4711-a34d-f03d42bf8737" targetNamespace="http://schemas.microsoft.com/office/2006/metadata/properties" ma:root="true" ma:fieldsID="ef11d3e01a74329efecc2c62e0b650dd" ns2:_="" ns3:_="">
    <xsd:import namespace="f285b2d6-c176-4f33-a9e0-dfabbe9cb6b0"/>
    <xsd:import namespace="838581d5-80ca-4711-a34d-f03d42bf8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5b2d6-c176-4f33-a9e0-dfabbe9c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edb1b-729b-4c1e-a2e2-9f46bf0ab4d8}" ma:internalName="TaxCatchAll" ma:showField="CatchAllData" ma:web="f285b2d6-c176-4f33-a9e0-dfabbe9cb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81d5-80ca-4711-a34d-f03d42bf8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646570-f555-49da-aaca-f317b5f4b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AC04B-F9FA-4E2D-80ED-088C98F8A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1218E-66EA-4902-90FE-103D33578D97}">
  <ds:schemaRefs>
    <ds:schemaRef ds:uri="http://schemas.microsoft.com/office/2006/metadata/properties"/>
    <ds:schemaRef ds:uri="http://schemas.microsoft.com/office/infopath/2007/PartnerControls"/>
    <ds:schemaRef ds:uri="838581d5-80ca-4711-a34d-f03d42bf8737"/>
    <ds:schemaRef ds:uri="f285b2d6-c176-4f33-a9e0-dfabbe9cb6b0"/>
  </ds:schemaRefs>
</ds:datastoreItem>
</file>

<file path=customXml/itemProps3.xml><?xml version="1.0" encoding="utf-8"?>
<ds:datastoreItem xmlns:ds="http://schemas.openxmlformats.org/officeDocument/2006/customXml" ds:itemID="{01B363E9-DFA6-44DD-86D5-868952E8F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5b2d6-c176-4f33-a9e0-dfabbe9cb6b0"/>
    <ds:schemaRef ds:uri="838581d5-80ca-4711-a34d-f03d42bf8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Cyndi Tolosa</dc:creator>
  <keywords/>
  <dc:description/>
  <lastModifiedBy>rufus@ctartsalliance.org</lastModifiedBy>
  <revision>14</revision>
  <dcterms:created xsi:type="dcterms:W3CDTF">2025-02-19T16:48:00.0000000Z</dcterms:created>
  <dcterms:modified xsi:type="dcterms:W3CDTF">2026-02-12T21:49:43.0139927Z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0x010100FE977CA1C6651543AB3FFA8AAED376A9</vt:lpwstr>
  </property>
  <property fmtid="{D5CDD505-2E9C-101B-9397-08002B2CF9AE}" pid="3" name="MediaServiceImageTags">
    <vt:lpwstr/>
  </property>
</Properties>
</file>